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9D44C2" w:rsidRDefault="00431988" w:rsidP="00431988">
      <w:pPr>
        <w:pStyle w:val="Title"/>
        <w:rPr>
          <w:rFonts w:cs="Arial"/>
          <w:caps/>
          <w:sz w:val="24"/>
        </w:rPr>
      </w:pPr>
      <w:r w:rsidRPr="009D44C2">
        <w:rPr>
          <w:rFonts w:cs="Arial"/>
          <w:caps/>
          <w:sz w:val="24"/>
        </w:rPr>
        <w:t>Georgia Power Company</w:t>
      </w:r>
    </w:p>
    <w:p w14:paraId="2EBAF9AA" w14:textId="6F5A7F78" w:rsidR="00431988" w:rsidRPr="009D44C2" w:rsidRDefault="00431988" w:rsidP="00431988">
      <w:pPr>
        <w:jc w:val="center"/>
        <w:rPr>
          <w:rFonts w:ascii="Arial" w:hAnsi="Arial" w:cs="Arial"/>
          <w:b/>
        </w:rPr>
      </w:pPr>
      <w:r w:rsidRPr="009D44C2">
        <w:rPr>
          <w:rFonts w:ascii="Arial" w:hAnsi="Arial" w:cs="Arial"/>
          <w:b/>
        </w:rPr>
        <w:t xml:space="preserve">Docket No. </w:t>
      </w:r>
      <w:r w:rsidR="00F25C6F" w:rsidRPr="009D44C2">
        <w:rPr>
          <w:rFonts w:ascii="Arial" w:hAnsi="Arial" w:cs="Arial"/>
          <w:b/>
        </w:rPr>
        <w:t>43838</w:t>
      </w:r>
    </w:p>
    <w:p w14:paraId="5608C5AC" w14:textId="36AEFC31" w:rsidR="00807EC6" w:rsidRPr="009D44C2" w:rsidRDefault="00431988" w:rsidP="00807EC6">
      <w:pPr>
        <w:jc w:val="center"/>
        <w:rPr>
          <w:rFonts w:ascii="Arial" w:hAnsi="Arial" w:cs="Arial"/>
          <w:b/>
        </w:rPr>
      </w:pPr>
      <w:r w:rsidRPr="009D44C2">
        <w:rPr>
          <w:rFonts w:ascii="Arial" w:hAnsi="Arial" w:cs="Arial"/>
          <w:b/>
        </w:rPr>
        <w:t>Staff Data Request No</w:t>
      </w:r>
      <w:r w:rsidR="00F83ED9" w:rsidRPr="009D44C2">
        <w:rPr>
          <w:rFonts w:ascii="Arial" w:hAnsi="Arial" w:cs="Arial"/>
          <w:b/>
        </w:rPr>
        <w:t>.</w:t>
      </w:r>
      <w:r w:rsidRPr="009D44C2">
        <w:rPr>
          <w:rFonts w:ascii="Arial" w:hAnsi="Arial" w:cs="Arial"/>
          <w:b/>
        </w:rPr>
        <w:t xml:space="preserve"> STF-</w:t>
      </w:r>
      <w:r w:rsidR="009D44C2" w:rsidRPr="009D44C2">
        <w:rPr>
          <w:rFonts w:ascii="Arial" w:hAnsi="Arial" w:cs="Arial"/>
          <w:b/>
        </w:rPr>
        <w:t>3</w:t>
      </w:r>
    </w:p>
    <w:p w14:paraId="29944C4D" w14:textId="77777777" w:rsidR="00431988" w:rsidRPr="009D44C2" w:rsidRDefault="00431988" w:rsidP="00431988">
      <w:pPr>
        <w:autoSpaceDE w:val="0"/>
        <w:autoSpaceDN w:val="0"/>
        <w:adjustRightInd w:val="0"/>
        <w:ind w:left="2232" w:hanging="2232"/>
        <w:rPr>
          <w:rFonts w:ascii="Arial" w:hAnsi="Arial" w:cs="Arial"/>
          <w:b/>
          <w:bCs/>
          <w:szCs w:val="24"/>
        </w:rPr>
      </w:pPr>
    </w:p>
    <w:p w14:paraId="393FE045" w14:textId="151703E8" w:rsidR="00164901" w:rsidRPr="009D44C2" w:rsidRDefault="00431988" w:rsidP="00164901">
      <w:pPr>
        <w:autoSpaceDE w:val="0"/>
        <w:autoSpaceDN w:val="0"/>
        <w:adjustRightInd w:val="0"/>
        <w:ind w:left="2232" w:hanging="2232"/>
        <w:rPr>
          <w:rFonts w:ascii="Arial" w:hAnsi="Arial" w:cs="Arial"/>
          <w:b/>
          <w:bCs/>
          <w:szCs w:val="24"/>
        </w:rPr>
      </w:pPr>
      <w:r w:rsidRPr="009D44C2">
        <w:rPr>
          <w:rFonts w:ascii="Arial" w:hAnsi="Arial" w:cs="Arial"/>
          <w:b/>
          <w:bCs/>
          <w:szCs w:val="24"/>
        </w:rPr>
        <w:t>STF-</w:t>
      </w:r>
      <w:r w:rsidR="009D44C2" w:rsidRPr="009D44C2">
        <w:rPr>
          <w:rFonts w:ascii="Arial" w:hAnsi="Arial" w:cs="Arial"/>
          <w:b/>
          <w:bCs/>
          <w:szCs w:val="24"/>
        </w:rPr>
        <w:t>3</w:t>
      </w:r>
      <w:r w:rsidR="007F08F1" w:rsidRPr="009D44C2">
        <w:rPr>
          <w:rFonts w:ascii="Arial" w:hAnsi="Arial" w:cs="Arial"/>
          <w:b/>
          <w:bCs/>
          <w:szCs w:val="24"/>
        </w:rPr>
        <w:t>-1</w:t>
      </w:r>
    </w:p>
    <w:p w14:paraId="628B76AE" w14:textId="77777777" w:rsidR="00431988" w:rsidRPr="009D44C2" w:rsidRDefault="00431988" w:rsidP="00431988">
      <w:pPr>
        <w:autoSpaceDE w:val="0"/>
        <w:autoSpaceDN w:val="0"/>
        <w:adjustRightInd w:val="0"/>
        <w:ind w:left="2232" w:hanging="2232"/>
        <w:rPr>
          <w:rFonts w:ascii="Arial" w:hAnsi="Arial" w:cs="Arial"/>
          <w:b/>
          <w:bCs/>
          <w:szCs w:val="24"/>
        </w:rPr>
      </w:pPr>
    </w:p>
    <w:p w14:paraId="1B54D338" w14:textId="77777777" w:rsidR="00431988" w:rsidRPr="009D44C2" w:rsidRDefault="00431988" w:rsidP="00431988">
      <w:pPr>
        <w:autoSpaceDE w:val="0"/>
        <w:autoSpaceDN w:val="0"/>
        <w:adjustRightInd w:val="0"/>
        <w:ind w:left="2232" w:hanging="2232"/>
        <w:rPr>
          <w:rFonts w:ascii="Arial" w:hAnsi="Arial" w:cs="Arial"/>
          <w:color w:val="000000"/>
          <w:szCs w:val="24"/>
          <w:u w:val="single"/>
        </w:rPr>
      </w:pPr>
      <w:r w:rsidRPr="009D44C2">
        <w:rPr>
          <w:rFonts w:ascii="Arial" w:hAnsi="Arial" w:cs="Arial"/>
          <w:color w:val="000000"/>
          <w:szCs w:val="24"/>
          <w:u w:val="single"/>
        </w:rPr>
        <w:t>Question:</w:t>
      </w:r>
    </w:p>
    <w:p w14:paraId="2037D54D" w14:textId="77777777" w:rsidR="00A100C9" w:rsidRPr="009D44C2" w:rsidRDefault="00A100C9" w:rsidP="00176D14">
      <w:pPr>
        <w:tabs>
          <w:tab w:val="left" w:pos="0"/>
        </w:tabs>
        <w:autoSpaceDE w:val="0"/>
        <w:autoSpaceDN w:val="0"/>
        <w:adjustRightInd w:val="0"/>
        <w:rPr>
          <w:rFonts w:ascii="Arial" w:hAnsi="Arial" w:cs="Arial"/>
        </w:rPr>
      </w:pPr>
    </w:p>
    <w:p w14:paraId="3B5E7EC1" w14:textId="77777777" w:rsidR="009D44C2" w:rsidRPr="009D44C2" w:rsidRDefault="009D44C2" w:rsidP="009D44C2">
      <w:pPr>
        <w:tabs>
          <w:tab w:val="left" w:pos="1260"/>
        </w:tabs>
        <w:jc w:val="both"/>
        <w:rPr>
          <w:rFonts w:ascii="Arial" w:hAnsi="Arial" w:cs="Arial"/>
          <w:szCs w:val="24"/>
        </w:rPr>
      </w:pPr>
      <w:r w:rsidRPr="009D44C2">
        <w:rPr>
          <w:rFonts w:ascii="Arial" w:hAnsi="Arial" w:cs="Arial"/>
          <w:szCs w:val="24"/>
        </w:rPr>
        <w:t>Provide a schedule of the Company’s non-fuel nuclear O&amp;M expenses by generating unit by FERC O&amp;M, A&amp;G, other taxes, and deferred debit/credit expense accounts actually incurred each year 2018-2020, budgeted for 2021, budgeted for the months December 2021 through November 2022, assuming a Vogtle 3 commercial operation date of November 2021, and budgeted for the months February 2022 through January 2023, assuming a Vogtle commercial operation date of January 2022.  Separate amounts incurred directly by the Company, amounts directly charged to the Company by Southern Nuclear Operating Company (“SNC”) and each other Southern Company affiliate, if any, and amounts allocated to the Company by SNC and each other Southern Company affiliate, if any.  For those amounts allocated by SNC to GPC and Alabama Power Company (“APC”), provide the amounts for each year by allocation cost pool, the allocation factors used for each of the allocations to GPC and APC, and the data used to calculate the allocation factors.</w:t>
      </w:r>
    </w:p>
    <w:p w14:paraId="5583D20B" w14:textId="77777777" w:rsidR="00B672A1" w:rsidRPr="009D44C2" w:rsidRDefault="00B672A1" w:rsidP="00176D14">
      <w:pPr>
        <w:tabs>
          <w:tab w:val="left" w:pos="0"/>
        </w:tabs>
        <w:autoSpaceDE w:val="0"/>
        <w:autoSpaceDN w:val="0"/>
        <w:adjustRightInd w:val="0"/>
        <w:rPr>
          <w:rFonts w:ascii="Arial" w:hAnsi="Arial" w:cs="Arial"/>
          <w:color w:val="000000"/>
          <w:szCs w:val="24"/>
          <w:u w:val="single"/>
        </w:rPr>
      </w:pPr>
    </w:p>
    <w:p w14:paraId="3A988B21" w14:textId="77777777" w:rsidR="00B672A1" w:rsidRPr="009D44C2" w:rsidRDefault="00B672A1" w:rsidP="00176D14">
      <w:pPr>
        <w:tabs>
          <w:tab w:val="left" w:pos="0"/>
        </w:tabs>
        <w:autoSpaceDE w:val="0"/>
        <w:autoSpaceDN w:val="0"/>
        <w:adjustRightInd w:val="0"/>
        <w:rPr>
          <w:rFonts w:ascii="Arial" w:hAnsi="Arial" w:cs="Arial"/>
          <w:color w:val="000000"/>
          <w:szCs w:val="24"/>
          <w:u w:val="single"/>
        </w:rPr>
      </w:pPr>
    </w:p>
    <w:p w14:paraId="00DC0289" w14:textId="3D1DC843" w:rsidR="00431988" w:rsidRPr="009D44C2" w:rsidRDefault="00431988" w:rsidP="00176D14">
      <w:pPr>
        <w:tabs>
          <w:tab w:val="left" w:pos="0"/>
        </w:tabs>
        <w:autoSpaceDE w:val="0"/>
        <w:autoSpaceDN w:val="0"/>
        <w:adjustRightInd w:val="0"/>
        <w:rPr>
          <w:rFonts w:ascii="Arial" w:hAnsi="Arial" w:cs="Arial"/>
          <w:color w:val="000000"/>
          <w:szCs w:val="24"/>
          <w:u w:val="single"/>
        </w:rPr>
      </w:pPr>
      <w:r w:rsidRPr="009D44C2">
        <w:rPr>
          <w:rFonts w:ascii="Arial" w:hAnsi="Arial" w:cs="Arial"/>
          <w:color w:val="000000"/>
          <w:szCs w:val="24"/>
          <w:u w:val="single"/>
        </w:rPr>
        <w:t>Response:</w:t>
      </w:r>
    </w:p>
    <w:p w14:paraId="1359F8D8" w14:textId="3F601A05" w:rsidR="00431988" w:rsidRPr="009D44C2" w:rsidRDefault="00431988">
      <w:pPr>
        <w:rPr>
          <w:rFonts w:ascii="Arial" w:hAnsi="Arial" w:cs="Arial"/>
        </w:rPr>
      </w:pPr>
    </w:p>
    <w:p w14:paraId="48DAF292" w14:textId="48B19980" w:rsidR="00911E43" w:rsidRDefault="00911E43" w:rsidP="004D6127">
      <w:pPr>
        <w:jc w:val="both"/>
        <w:rPr>
          <w:rFonts w:ascii="Arial" w:hAnsi="Arial" w:cs="Arial"/>
          <w:szCs w:val="24"/>
        </w:rPr>
      </w:pPr>
      <w:r>
        <w:rPr>
          <w:rFonts w:ascii="Arial" w:hAnsi="Arial" w:cs="Arial"/>
          <w:szCs w:val="24"/>
        </w:rPr>
        <w:t>Please see Attachment STF-3-1.</w:t>
      </w:r>
      <w:r w:rsidR="004D6127">
        <w:rPr>
          <w:rFonts w:ascii="Arial" w:hAnsi="Arial" w:cs="Arial"/>
          <w:szCs w:val="24"/>
        </w:rPr>
        <w:t xml:space="preserve"> For the revised forecast of Vogtle Unit 3 O&amp;M expenses based on the updated in-service date of March 2022, the Company assumed the same level of expenses to be incurred in the test period</w:t>
      </w:r>
      <w:r w:rsidR="00FE3824">
        <w:rPr>
          <w:rFonts w:ascii="Arial" w:hAnsi="Arial" w:cs="Arial"/>
          <w:szCs w:val="24"/>
        </w:rPr>
        <w:t xml:space="preserve"> (the first twelve months of operation)</w:t>
      </w:r>
      <w:r w:rsidR="0066339A">
        <w:rPr>
          <w:rFonts w:ascii="Arial" w:hAnsi="Arial" w:cs="Arial"/>
          <w:szCs w:val="24"/>
        </w:rPr>
        <w:t xml:space="preserve"> as originally budgeted for December 2021 through November 2022</w:t>
      </w:r>
      <w:r w:rsidR="004D6127">
        <w:rPr>
          <w:rFonts w:ascii="Arial" w:hAnsi="Arial" w:cs="Arial"/>
          <w:szCs w:val="24"/>
        </w:rPr>
        <w:t xml:space="preserve">.  </w:t>
      </w:r>
    </w:p>
    <w:p w14:paraId="5EC60221" w14:textId="6D4CA765" w:rsidR="00CA5792" w:rsidRDefault="00CA5792">
      <w:pPr>
        <w:rPr>
          <w:rFonts w:ascii="Arial" w:hAnsi="Arial" w:cs="Arial"/>
          <w:szCs w:val="24"/>
        </w:rPr>
      </w:pPr>
    </w:p>
    <w:p w14:paraId="30BEADC0" w14:textId="38FF72F6" w:rsidR="00CA5792" w:rsidRDefault="00CA5792">
      <w:pPr>
        <w:rPr>
          <w:rFonts w:ascii="Arial" w:hAnsi="Arial" w:cs="Arial"/>
          <w:szCs w:val="24"/>
        </w:rPr>
      </w:pPr>
      <w:r>
        <w:rPr>
          <w:rFonts w:ascii="Arial" w:hAnsi="Arial" w:cs="Arial"/>
          <w:szCs w:val="24"/>
        </w:rPr>
        <w:t xml:space="preserve">Please see the Company’s response to STF-3-2 for </w:t>
      </w:r>
      <w:r w:rsidR="001733EF">
        <w:rPr>
          <w:rFonts w:ascii="Arial" w:hAnsi="Arial" w:cs="Arial"/>
          <w:szCs w:val="24"/>
        </w:rPr>
        <w:t xml:space="preserve">details regarding </w:t>
      </w:r>
      <w:r>
        <w:rPr>
          <w:rFonts w:ascii="Arial" w:hAnsi="Arial" w:cs="Arial"/>
          <w:szCs w:val="24"/>
        </w:rPr>
        <w:t xml:space="preserve">SNC costs </w:t>
      </w:r>
      <w:r w:rsidR="001733EF">
        <w:rPr>
          <w:rFonts w:ascii="Arial" w:hAnsi="Arial" w:cs="Arial"/>
          <w:szCs w:val="24"/>
        </w:rPr>
        <w:t xml:space="preserve">directly charged and </w:t>
      </w:r>
      <w:r>
        <w:rPr>
          <w:rFonts w:ascii="Arial" w:hAnsi="Arial" w:cs="Arial"/>
          <w:szCs w:val="24"/>
        </w:rPr>
        <w:t>allocated to GPC.</w:t>
      </w:r>
    </w:p>
    <w:p w14:paraId="1A0F5E32" w14:textId="5A9D6A39" w:rsidR="00911E43" w:rsidRDefault="00911E43">
      <w:pPr>
        <w:rPr>
          <w:rFonts w:ascii="Arial" w:hAnsi="Arial" w:cs="Arial"/>
          <w:szCs w:val="24"/>
        </w:rPr>
      </w:pPr>
    </w:p>
    <w:p w14:paraId="6400E02D" w14:textId="10A50587" w:rsidR="00911E43" w:rsidRDefault="00911E43">
      <w:pPr>
        <w:rPr>
          <w:rFonts w:ascii="Arial" w:hAnsi="Arial" w:cs="Arial"/>
          <w:szCs w:val="24"/>
        </w:rPr>
      </w:pPr>
    </w:p>
    <w:p w14:paraId="24193E88" w14:textId="7780B434" w:rsidR="00911E43" w:rsidRDefault="00911E43">
      <w:pPr>
        <w:rPr>
          <w:rFonts w:ascii="Arial" w:hAnsi="Arial" w:cs="Arial"/>
          <w:szCs w:val="24"/>
        </w:rPr>
      </w:pPr>
    </w:p>
    <w:p w14:paraId="3FB8B68D" w14:textId="77777777" w:rsidR="00911E43" w:rsidRPr="009D44C2" w:rsidRDefault="00911E43">
      <w:pPr>
        <w:rPr>
          <w:rFonts w:ascii="Arial" w:hAnsi="Arial" w:cs="Arial"/>
          <w:szCs w:val="24"/>
        </w:rPr>
      </w:pPr>
    </w:p>
    <w:p w14:paraId="4E324736" w14:textId="79E2AF57" w:rsidR="00A37A8F" w:rsidRPr="00020979" w:rsidRDefault="00A37A8F">
      <w:pPr>
        <w:rPr>
          <w:rFonts w:ascii="Arial" w:hAnsi="Arial" w:cs="Arial"/>
        </w:rPr>
      </w:pPr>
    </w:p>
    <w:p w14:paraId="086D9CD0" w14:textId="702582F2" w:rsidR="00A37A8F" w:rsidRPr="00020979" w:rsidRDefault="00A37A8F">
      <w:pPr>
        <w:rPr>
          <w:rFonts w:ascii="Arial" w:hAnsi="Arial" w:cs="Arial"/>
        </w:rPr>
      </w:pPr>
    </w:p>
    <w:p w14:paraId="6A1D5E45" w14:textId="03B66DB0" w:rsidR="00A37A8F" w:rsidRDefault="00A37A8F">
      <w:pPr>
        <w:rPr>
          <w:rFonts w:ascii="Arial" w:hAnsi="Arial" w:cs="Arial"/>
        </w:rPr>
      </w:pPr>
    </w:p>
    <w:p w14:paraId="089AACA4" w14:textId="30DDCFCB" w:rsidR="00A37A8F" w:rsidRDefault="00A37A8F">
      <w:pPr>
        <w:rPr>
          <w:rFonts w:ascii="Arial" w:hAnsi="Arial" w:cs="Arial"/>
        </w:rPr>
      </w:pPr>
    </w:p>
    <w:p w14:paraId="1E5FC78C" w14:textId="77777777" w:rsidR="00F71911" w:rsidRDefault="00F71911">
      <w:pPr>
        <w:rPr>
          <w:rFonts w:ascii="Arial" w:hAnsi="Arial" w:cs="Arial"/>
        </w:rPr>
      </w:pPr>
    </w:p>
    <w:p w14:paraId="6F53F4E3" w14:textId="02E6889A" w:rsidR="00A37A8F" w:rsidRDefault="00A37A8F">
      <w:pPr>
        <w:rPr>
          <w:rFonts w:ascii="Arial" w:hAnsi="Arial" w:cs="Arial"/>
        </w:rPr>
      </w:pPr>
    </w:p>
    <w:p w14:paraId="2B370FDE" w14:textId="0E369172" w:rsidR="00431988" w:rsidRPr="00E30089" w:rsidRDefault="00431988">
      <w:pPr>
        <w:rPr>
          <w:rFonts w:ascii="Arial" w:hAnsi="Arial" w:cs="Arial"/>
        </w:rPr>
      </w:pPr>
      <w:r w:rsidRPr="00E30089">
        <w:rPr>
          <w:rFonts w:ascii="Arial" w:hAnsi="Arial" w:cs="Arial"/>
        </w:rPr>
        <w:t xml:space="preserve">Contact: </w:t>
      </w:r>
      <w:r w:rsidR="002F2C32">
        <w:rPr>
          <w:rFonts w:ascii="Arial" w:hAnsi="Arial" w:cs="Arial"/>
        </w:rPr>
        <w:t>Rich Dodd</w:t>
      </w:r>
    </w:p>
    <w:sectPr w:rsidR="00431988" w:rsidRPr="00E30089" w:rsidSect="00D950E2">
      <w:head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4E7A24D2" w:rsidR="003F33AC" w:rsidRPr="0077677F" w:rsidRDefault="009D44C2" w:rsidP="003F33AC">
    <w:pPr>
      <w:pStyle w:val="Footer"/>
      <w:tabs>
        <w:tab w:val="clear" w:pos="4680"/>
        <w:tab w:val="center" w:pos="4320"/>
      </w:tabs>
      <w:ind w:left="-720"/>
      <w:rPr>
        <w:rFonts w:ascii="Arial" w:hAnsi="Arial" w:cs="Arial"/>
      </w:rPr>
    </w:pPr>
    <w:r>
      <w:rPr>
        <w:rFonts w:ascii="Arial" w:hAnsi="Arial" w:cs="Arial"/>
      </w:rPr>
      <w:t>August 12</w:t>
    </w:r>
    <w:r w:rsidR="00BE1A8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FB243F"/>
    <w:multiLevelType w:val="hybridMultilevel"/>
    <w:tmpl w:val="1D2A33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239F1"/>
    <w:multiLevelType w:val="hybridMultilevel"/>
    <w:tmpl w:val="57CE0322"/>
    <w:lvl w:ilvl="0" w:tplc="FAA427F8">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9E44229"/>
    <w:multiLevelType w:val="hybridMultilevel"/>
    <w:tmpl w:val="A34417F2"/>
    <w:lvl w:ilvl="0" w:tplc="2BC2204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B37A4B"/>
    <w:multiLevelType w:val="hybridMultilevel"/>
    <w:tmpl w:val="9C1A2468"/>
    <w:lvl w:ilvl="0" w:tplc="8E64F89E">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662BE"/>
    <w:multiLevelType w:val="hybridMultilevel"/>
    <w:tmpl w:val="3C6AFEDE"/>
    <w:lvl w:ilvl="0" w:tplc="00C015E2">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2B16F03"/>
    <w:multiLevelType w:val="hybridMultilevel"/>
    <w:tmpl w:val="EC32EF0A"/>
    <w:lvl w:ilvl="0" w:tplc="ECBA1B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9"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E812BB"/>
    <w:multiLevelType w:val="hybridMultilevel"/>
    <w:tmpl w:val="7A548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4"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BBC2EB2"/>
    <w:multiLevelType w:val="hybridMultilevel"/>
    <w:tmpl w:val="2514B53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
  </w:num>
  <w:num w:numId="10">
    <w:abstractNumId w:val="10"/>
  </w:num>
  <w:num w:numId="11">
    <w:abstractNumId w:val="17"/>
  </w:num>
  <w:num w:numId="12">
    <w:abstractNumId w:val="14"/>
  </w:num>
  <w:num w:numId="13">
    <w:abstractNumId w:val="20"/>
  </w:num>
  <w:num w:numId="14">
    <w:abstractNumId w:val="5"/>
  </w:num>
  <w:num w:numId="15">
    <w:abstractNumId w:val="12"/>
  </w:num>
  <w:num w:numId="16">
    <w:abstractNumId w:val="19"/>
  </w:num>
  <w:num w:numId="17">
    <w:abstractNumId w:val="8"/>
  </w:num>
  <w:num w:numId="18">
    <w:abstractNumId w:val="4"/>
  </w:num>
  <w:num w:numId="19">
    <w:abstractNumId w:val="1"/>
  </w:num>
  <w:num w:numId="20">
    <w:abstractNumId w:val="7"/>
  </w:num>
  <w:num w:numId="21">
    <w:abstractNumId w:val="21"/>
  </w:num>
  <w:num w:numId="22">
    <w:abstractNumId w:val="22"/>
  </w:num>
  <w:num w:numId="23">
    <w:abstractNumId w:val="16"/>
  </w:num>
  <w:num w:numId="24">
    <w:abstractNumId w:val="15"/>
  </w:num>
  <w:num w:numId="25">
    <w:abstractNumId w:val="11"/>
  </w:num>
  <w:num w:numId="26">
    <w:abstractNumId w:val="6"/>
  </w:num>
  <w:num w:numId="27">
    <w:abstractNumId w:val="13"/>
  </w:num>
  <w:num w:numId="28">
    <w:abstractNumId w:val="2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0979"/>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33EF"/>
    <w:rsid w:val="00176D14"/>
    <w:rsid w:val="0018439C"/>
    <w:rsid w:val="001A1D1D"/>
    <w:rsid w:val="001E5DA0"/>
    <w:rsid w:val="001F081E"/>
    <w:rsid w:val="00227A05"/>
    <w:rsid w:val="002303B9"/>
    <w:rsid w:val="00247C79"/>
    <w:rsid w:val="00263EFF"/>
    <w:rsid w:val="00270FA5"/>
    <w:rsid w:val="00274366"/>
    <w:rsid w:val="00275B6A"/>
    <w:rsid w:val="00297B01"/>
    <w:rsid w:val="002A0E5A"/>
    <w:rsid w:val="002B40B1"/>
    <w:rsid w:val="002C7DA5"/>
    <w:rsid w:val="002E1A6A"/>
    <w:rsid w:val="002F2512"/>
    <w:rsid w:val="002F2C32"/>
    <w:rsid w:val="002F6728"/>
    <w:rsid w:val="00302EEF"/>
    <w:rsid w:val="00303450"/>
    <w:rsid w:val="00321E8A"/>
    <w:rsid w:val="0038296D"/>
    <w:rsid w:val="003962E1"/>
    <w:rsid w:val="003B0352"/>
    <w:rsid w:val="003B6B67"/>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C5A"/>
    <w:rsid w:val="004A6CD4"/>
    <w:rsid w:val="004C6A8A"/>
    <w:rsid w:val="004D0481"/>
    <w:rsid w:val="004D6127"/>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6339A"/>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7F08F1"/>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11E43"/>
    <w:rsid w:val="00923700"/>
    <w:rsid w:val="009500E3"/>
    <w:rsid w:val="0096507E"/>
    <w:rsid w:val="00970288"/>
    <w:rsid w:val="00973D0D"/>
    <w:rsid w:val="00997F98"/>
    <w:rsid w:val="009C2997"/>
    <w:rsid w:val="009C58E7"/>
    <w:rsid w:val="009D44C2"/>
    <w:rsid w:val="009E3C9F"/>
    <w:rsid w:val="009E7B6A"/>
    <w:rsid w:val="009F11F7"/>
    <w:rsid w:val="00A00EA8"/>
    <w:rsid w:val="00A100C9"/>
    <w:rsid w:val="00A165A5"/>
    <w:rsid w:val="00A35D11"/>
    <w:rsid w:val="00A37235"/>
    <w:rsid w:val="00A37A8F"/>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672A1"/>
    <w:rsid w:val="00B82057"/>
    <w:rsid w:val="00B90593"/>
    <w:rsid w:val="00B908B0"/>
    <w:rsid w:val="00B90ACE"/>
    <w:rsid w:val="00BB0674"/>
    <w:rsid w:val="00BB2456"/>
    <w:rsid w:val="00BB7DBE"/>
    <w:rsid w:val="00BC6A09"/>
    <w:rsid w:val="00BD579D"/>
    <w:rsid w:val="00BD5E57"/>
    <w:rsid w:val="00BE1A82"/>
    <w:rsid w:val="00BF2D59"/>
    <w:rsid w:val="00C10668"/>
    <w:rsid w:val="00C156A6"/>
    <w:rsid w:val="00C177A9"/>
    <w:rsid w:val="00C21B7E"/>
    <w:rsid w:val="00C42ED4"/>
    <w:rsid w:val="00C57DC7"/>
    <w:rsid w:val="00C6749F"/>
    <w:rsid w:val="00C73685"/>
    <w:rsid w:val="00C80B75"/>
    <w:rsid w:val="00CA5792"/>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F01154"/>
    <w:rsid w:val="00F10747"/>
    <w:rsid w:val="00F14C23"/>
    <w:rsid w:val="00F25C6F"/>
    <w:rsid w:val="00F61528"/>
    <w:rsid w:val="00F65111"/>
    <w:rsid w:val="00F66F01"/>
    <w:rsid w:val="00F71911"/>
    <w:rsid w:val="00F72342"/>
    <w:rsid w:val="00F83ED9"/>
    <w:rsid w:val="00F9046E"/>
    <w:rsid w:val="00F94336"/>
    <w:rsid w:val="00F95C9A"/>
    <w:rsid w:val="00FA2C7E"/>
    <w:rsid w:val="00FB271B"/>
    <w:rsid w:val="00FB32D6"/>
    <w:rsid w:val="00FC463E"/>
    <w:rsid w:val="00FC5EAE"/>
    <w:rsid w:val="00FC6C51"/>
    <w:rsid w:val="00FE3824"/>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 w:type="character" w:styleId="CommentReference">
    <w:name w:val="annotation reference"/>
    <w:basedOn w:val="DefaultParagraphFont"/>
    <w:uiPriority w:val="99"/>
    <w:semiHidden/>
    <w:unhideWhenUsed/>
    <w:rsid w:val="00F14C23"/>
    <w:rPr>
      <w:sz w:val="16"/>
      <w:szCs w:val="16"/>
    </w:rPr>
  </w:style>
  <w:style w:type="paragraph" w:styleId="CommentText">
    <w:name w:val="annotation text"/>
    <w:basedOn w:val="Normal"/>
    <w:link w:val="CommentTextChar"/>
    <w:uiPriority w:val="99"/>
    <w:semiHidden/>
    <w:unhideWhenUsed/>
    <w:rsid w:val="00F14C23"/>
    <w:rPr>
      <w:sz w:val="20"/>
    </w:rPr>
  </w:style>
  <w:style w:type="character" w:customStyle="1" w:styleId="CommentTextChar">
    <w:name w:val="Comment Text Char"/>
    <w:basedOn w:val="DefaultParagraphFont"/>
    <w:link w:val="CommentText"/>
    <w:uiPriority w:val="99"/>
    <w:semiHidden/>
    <w:rsid w:val="00F14C2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14C23"/>
    <w:rPr>
      <w:b/>
      <w:bCs/>
    </w:rPr>
  </w:style>
  <w:style w:type="character" w:customStyle="1" w:styleId="CommentSubjectChar">
    <w:name w:val="Comment Subject Char"/>
    <w:basedOn w:val="CommentTextChar"/>
    <w:link w:val="CommentSubject"/>
    <w:uiPriority w:val="99"/>
    <w:semiHidden/>
    <w:rsid w:val="00F14C2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2021-08-12T01:50:00Z</dcterms:created>
  <dcterms:modified xsi:type="dcterms:W3CDTF">2021-08-12T01:50:00Z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